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C6" w:rsidRPr="007C5272" w:rsidRDefault="00810D44" w:rsidP="007C5272">
      <w:pPr>
        <w:spacing w:line="360" w:lineRule="auto"/>
        <w:rPr>
          <w:rFonts w:ascii="黑体" w:eastAsia="黑体" w:hAnsi="黑体" w:cs="宋体"/>
          <w:b/>
          <w:color w:val="000000"/>
          <w:sz w:val="24"/>
          <w:szCs w:val="24"/>
        </w:rPr>
      </w:pPr>
      <w:r w:rsidRPr="007C5272">
        <w:rPr>
          <w:rFonts w:ascii="黑体" w:eastAsia="黑体" w:hAnsi="黑体" w:cs="宋体" w:hint="eastAsia"/>
          <w:b/>
          <w:color w:val="000000"/>
          <w:sz w:val="24"/>
          <w:szCs w:val="24"/>
        </w:rPr>
        <w:t>浙江师范大学行知学院</w:t>
      </w:r>
      <w:r w:rsidRPr="007C5272">
        <w:rPr>
          <w:rFonts w:ascii="黑体" w:eastAsia="黑体" w:hAnsi="黑体" w:cs="宋体"/>
          <w:b/>
          <w:color w:val="000000"/>
          <w:sz w:val="24"/>
          <w:szCs w:val="24"/>
        </w:rPr>
        <w:t>课程思政建设典型案例</w:t>
      </w:r>
    </w:p>
    <w:p w:rsidR="00810D44" w:rsidRDefault="00810D44" w:rsidP="007C5272">
      <w:pPr>
        <w:pBdr>
          <w:bottom w:val="dotted" w:sz="24" w:space="1" w:color="auto"/>
        </w:pBdr>
        <w:spacing w:line="360" w:lineRule="auto"/>
        <w:rPr>
          <w:rFonts w:asciiTheme="minorEastAsia" w:hAnsiTheme="minorEastAsia" w:cs="宋体"/>
          <w:b/>
          <w:color w:val="000000"/>
          <w:sz w:val="24"/>
          <w:szCs w:val="24"/>
        </w:rPr>
      </w:pPr>
    </w:p>
    <w:p w:rsidR="00810D44" w:rsidRPr="007C5272" w:rsidRDefault="008839C9" w:rsidP="007C5272">
      <w:pPr>
        <w:spacing w:line="360" w:lineRule="auto"/>
        <w:jc w:val="center"/>
        <w:rPr>
          <w:rFonts w:asciiTheme="minorEastAsia" w:hAnsiTheme="minorEastAsia" w:cs="宋体"/>
          <w:b/>
          <w:color w:val="000000"/>
          <w:sz w:val="28"/>
          <w:szCs w:val="28"/>
        </w:rPr>
      </w:pPr>
      <w:r w:rsidRPr="007C5272">
        <w:rPr>
          <w:rFonts w:asciiTheme="minorEastAsia" w:hAnsiTheme="minorEastAsia" w:cs="宋体" w:hint="eastAsia"/>
          <w:b/>
          <w:color w:val="000000"/>
          <w:sz w:val="28"/>
          <w:szCs w:val="28"/>
        </w:rPr>
        <w:t>（课程思政教学案例名称）</w:t>
      </w:r>
      <w:bookmarkStart w:id="0" w:name="_GoBack"/>
      <w:bookmarkEnd w:id="0"/>
    </w:p>
    <w:p w:rsidR="00810D44" w:rsidRPr="007C5272" w:rsidRDefault="00810D44" w:rsidP="007C5272">
      <w:pPr>
        <w:spacing w:line="360" w:lineRule="auto"/>
        <w:rPr>
          <w:rFonts w:asciiTheme="minorEastAsia" w:hAnsiTheme="minorEastAsia" w:cs="宋体"/>
          <w:b/>
          <w:color w:val="000000"/>
          <w:sz w:val="24"/>
          <w:szCs w:val="24"/>
        </w:rPr>
      </w:pPr>
      <w:r w:rsidRPr="007C5272">
        <w:rPr>
          <w:rFonts w:asciiTheme="minorEastAsia" w:hAnsiTheme="minorEastAsia" w:cs="宋体" w:hint="eastAsia"/>
          <w:b/>
          <w:color w:val="000000"/>
          <w:sz w:val="24"/>
          <w:szCs w:val="24"/>
        </w:rPr>
        <w:t>一、</w:t>
      </w:r>
      <w:r w:rsidR="00EB7659" w:rsidRPr="007C5272">
        <w:rPr>
          <w:rFonts w:asciiTheme="minorEastAsia" w:hAnsiTheme="minorEastAsia" w:cs="宋体" w:hint="eastAsia"/>
          <w:b/>
          <w:color w:val="000000"/>
          <w:sz w:val="24"/>
          <w:szCs w:val="24"/>
        </w:rPr>
        <w:t>课程</w:t>
      </w:r>
      <w:r w:rsidR="00847CBE" w:rsidRPr="007C5272">
        <w:rPr>
          <w:rFonts w:asciiTheme="minorEastAsia" w:hAnsiTheme="minorEastAsia" w:cs="宋体" w:hint="eastAsia"/>
          <w:b/>
          <w:color w:val="000000"/>
          <w:sz w:val="24"/>
          <w:szCs w:val="24"/>
        </w:rPr>
        <w:t>简介</w:t>
      </w:r>
    </w:p>
    <w:p w:rsidR="00810D44" w:rsidRPr="007C5272" w:rsidRDefault="00847CBE" w:rsidP="007C5272">
      <w:pPr>
        <w:spacing w:line="360" w:lineRule="auto"/>
        <w:rPr>
          <w:rFonts w:asciiTheme="minorEastAsia" w:hAnsiTheme="minorEastAsia" w:cs="宋体"/>
          <w:color w:val="000000"/>
          <w:szCs w:val="21"/>
        </w:rPr>
      </w:pPr>
      <w:r w:rsidRPr="007C5272">
        <w:rPr>
          <w:rFonts w:asciiTheme="minorEastAsia" w:hAnsiTheme="minorEastAsia" w:cs="宋体" w:hint="eastAsia"/>
          <w:color w:val="000000"/>
          <w:szCs w:val="21"/>
        </w:rPr>
        <w:t>（课程基本信息概述，200字左右。）</w:t>
      </w:r>
    </w:p>
    <w:p w:rsidR="00847CBE" w:rsidRPr="007C5272" w:rsidRDefault="00847CBE" w:rsidP="007C5272">
      <w:pPr>
        <w:spacing w:line="360" w:lineRule="auto"/>
        <w:rPr>
          <w:rFonts w:asciiTheme="minorEastAsia" w:hAnsiTheme="minorEastAsia" w:cs="宋体"/>
          <w:b/>
          <w:color w:val="000000"/>
          <w:sz w:val="24"/>
          <w:szCs w:val="24"/>
        </w:rPr>
      </w:pPr>
    </w:p>
    <w:p w:rsidR="00810D44" w:rsidRPr="007C5272" w:rsidRDefault="00810D44" w:rsidP="007C5272">
      <w:pPr>
        <w:spacing w:line="360" w:lineRule="auto"/>
        <w:rPr>
          <w:rFonts w:asciiTheme="minorEastAsia" w:hAnsiTheme="minorEastAsia" w:cs="宋体"/>
          <w:b/>
          <w:color w:val="000000"/>
          <w:sz w:val="24"/>
          <w:szCs w:val="24"/>
        </w:rPr>
      </w:pPr>
      <w:r w:rsidRPr="007C5272">
        <w:rPr>
          <w:rFonts w:asciiTheme="minorEastAsia" w:hAnsiTheme="minorEastAsia" w:cs="宋体" w:hint="eastAsia"/>
          <w:b/>
          <w:color w:val="000000"/>
          <w:sz w:val="24"/>
          <w:szCs w:val="24"/>
        </w:rPr>
        <w:t>二、</w:t>
      </w:r>
      <w:r w:rsidRPr="007C5272">
        <w:rPr>
          <w:rFonts w:asciiTheme="minorEastAsia" w:hAnsiTheme="minorEastAsia" w:cs="宋体"/>
          <w:b/>
          <w:color w:val="000000"/>
          <w:sz w:val="24"/>
          <w:szCs w:val="24"/>
        </w:rPr>
        <w:t>课程思政</w:t>
      </w:r>
      <w:r w:rsidRPr="007C5272">
        <w:rPr>
          <w:rFonts w:asciiTheme="minorEastAsia" w:hAnsiTheme="minorEastAsia" w:cs="宋体" w:hint="eastAsia"/>
          <w:b/>
          <w:color w:val="000000"/>
          <w:sz w:val="24"/>
          <w:szCs w:val="24"/>
        </w:rPr>
        <w:t>育人</w:t>
      </w:r>
      <w:r w:rsidRPr="007C5272">
        <w:rPr>
          <w:rFonts w:asciiTheme="minorEastAsia" w:hAnsiTheme="minorEastAsia" w:cs="宋体"/>
          <w:b/>
          <w:color w:val="000000"/>
          <w:sz w:val="24"/>
          <w:szCs w:val="24"/>
        </w:rPr>
        <w:t>目标</w:t>
      </w:r>
    </w:p>
    <w:p w:rsidR="007C5272" w:rsidRPr="007C5272" w:rsidRDefault="007C5272" w:rsidP="007C5272">
      <w:pPr>
        <w:spacing w:line="360" w:lineRule="auto"/>
        <w:rPr>
          <w:rFonts w:asciiTheme="minorEastAsia" w:hAnsiTheme="minorEastAsia" w:cs="宋体"/>
          <w:color w:val="000000"/>
          <w:szCs w:val="21"/>
        </w:rPr>
      </w:pPr>
      <w:r>
        <w:rPr>
          <w:rFonts w:asciiTheme="minorEastAsia" w:hAnsiTheme="minorEastAsia" w:cs="宋体" w:hint="eastAsia"/>
          <w:color w:val="000000"/>
          <w:szCs w:val="21"/>
        </w:rPr>
        <w:t>（</w:t>
      </w:r>
      <w:r w:rsidRPr="007C5272">
        <w:rPr>
          <w:rFonts w:asciiTheme="minorEastAsia" w:hAnsiTheme="minorEastAsia" w:cs="宋体" w:hint="eastAsia"/>
          <w:color w:val="000000"/>
          <w:szCs w:val="21"/>
        </w:rPr>
        <w:t>情感态度价值观目标要按照教育部《高等学校课程思政建设指导纲要》，结合学院办学定位、专业人才培养要求、学生情况，具体描述学习本课程后应该实现的知识传授、能力培养和价值塑造的多元统一。200字左右</w:t>
      </w:r>
      <w:r>
        <w:rPr>
          <w:rFonts w:asciiTheme="minorEastAsia" w:hAnsiTheme="minorEastAsia" w:cs="宋体" w:hint="eastAsia"/>
          <w:color w:val="000000"/>
          <w:szCs w:val="21"/>
        </w:rPr>
        <w:t>。）</w:t>
      </w:r>
    </w:p>
    <w:p w:rsidR="007C5272" w:rsidRPr="007C5272" w:rsidRDefault="007C5272" w:rsidP="007C5272">
      <w:pPr>
        <w:spacing w:line="360" w:lineRule="auto"/>
        <w:rPr>
          <w:rFonts w:asciiTheme="minorEastAsia" w:hAnsiTheme="minorEastAsia" w:cs="仿宋_GB2312"/>
          <w:sz w:val="24"/>
        </w:rPr>
      </w:pPr>
    </w:p>
    <w:p w:rsidR="00810D44" w:rsidRPr="007C5272" w:rsidRDefault="00810D44" w:rsidP="007C5272">
      <w:pPr>
        <w:spacing w:line="360" w:lineRule="auto"/>
        <w:rPr>
          <w:rFonts w:asciiTheme="minorEastAsia" w:hAnsiTheme="minorEastAsia" w:cs="宋体"/>
          <w:b/>
          <w:color w:val="000000"/>
          <w:sz w:val="24"/>
          <w:szCs w:val="24"/>
        </w:rPr>
      </w:pPr>
      <w:r w:rsidRPr="007C5272">
        <w:rPr>
          <w:rFonts w:asciiTheme="minorEastAsia" w:hAnsiTheme="minorEastAsia" w:cs="宋体" w:hint="eastAsia"/>
          <w:b/>
          <w:color w:val="000000"/>
          <w:sz w:val="24"/>
          <w:szCs w:val="24"/>
        </w:rPr>
        <w:t>三、</w:t>
      </w:r>
      <w:r w:rsidRPr="007C5272">
        <w:rPr>
          <w:rFonts w:asciiTheme="minorEastAsia" w:hAnsiTheme="minorEastAsia" w:cs="宋体"/>
          <w:b/>
          <w:color w:val="000000"/>
          <w:sz w:val="24"/>
          <w:szCs w:val="24"/>
        </w:rPr>
        <w:t>课程</w:t>
      </w:r>
      <w:r w:rsidRPr="007C5272">
        <w:rPr>
          <w:rFonts w:asciiTheme="minorEastAsia" w:hAnsiTheme="minorEastAsia" w:cs="宋体" w:hint="eastAsia"/>
          <w:b/>
          <w:color w:val="000000"/>
          <w:sz w:val="24"/>
          <w:szCs w:val="24"/>
        </w:rPr>
        <w:t>思政</w:t>
      </w:r>
      <w:r w:rsidRPr="007C5272">
        <w:rPr>
          <w:rFonts w:asciiTheme="minorEastAsia" w:hAnsiTheme="minorEastAsia" w:cs="宋体"/>
          <w:b/>
          <w:color w:val="000000"/>
          <w:sz w:val="24"/>
          <w:szCs w:val="24"/>
        </w:rPr>
        <w:t>教学与对应知识点的设计</w:t>
      </w:r>
    </w:p>
    <w:p w:rsidR="00EB7659" w:rsidRPr="007C5272" w:rsidRDefault="00810D44" w:rsidP="007C5272">
      <w:pPr>
        <w:spacing w:line="360" w:lineRule="auto"/>
        <w:rPr>
          <w:rFonts w:asciiTheme="minorEastAsia" w:hAnsiTheme="minorEastAsia" w:cs="宋体"/>
          <w:color w:val="000000"/>
          <w:szCs w:val="21"/>
        </w:rPr>
      </w:pPr>
      <w:r w:rsidRPr="007C5272">
        <w:rPr>
          <w:rFonts w:asciiTheme="minorEastAsia" w:hAnsiTheme="minorEastAsia" w:cs="宋体" w:hint="eastAsia"/>
          <w:color w:val="000000"/>
          <w:szCs w:val="21"/>
        </w:rPr>
        <w:t>（按照课程教学内在逻辑，划分知识单位模块结构，列明知识传授、能力培养要点以及对应的课程思政教学要点，包括知识点教学过程中如何切入与衔接思政教育，具体思政教育内容，运用什么方法组织实施等</w:t>
      </w:r>
      <w:r w:rsidR="007C5272">
        <w:rPr>
          <w:rFonts w:asciiTheme="minorEastAsia" w:hAnsiTheme="minorEastAsia" w:cs="宋体" w:hint="eastAsia"/>
          <w:color w:val="000000"/>
          <w:szCs w:val="21"/>
        </w:rPr>
        <w:t>，</w:t>
      </w:r>
      <w:r w:rsidR="007C5272" w:rsidRPr="007C5272">
        <w:rPr>
          <w:rFonts w:asciiTheme="minorEastAsia" w:hAnsiTheme="minorEastAsia" w:cs="宋体"/>
          <w:color w:val="000000"/>
          <w:szCs w:val="21"/>
        </w:rPr>
        <w:t>可通过</w:t>
      </w:r>
      <w:r w:rsidR="007C5272" w:rsidRPr="007C5272">
        <w:rPr>
          <w:rFonts w:asciiTheme="minorEastAsia" w:hAnsiTheme="minorEastAsia" w:cs="宋体" w:hint="eastAsia"/>
          <w:color w:val="000000"/>
          <w:szCs w:val="21"/>
        </w:rPr>
        <w:t>表格形式呈现。</w:t>
      </w:r>
      <w:r w:rsidRPr="007C5272">
        <w:rPr>
          <w:rFonts w:asciiTheme="minorEastAsia" w:hAnsiTheme="minorEastAsia" w:cs="宋体" w:hint="eastAsia"/>
          <w:color w:val="000000"/>
          <w:szCs w:val="21"/>
        </w:rPr>
        <w:t>）</w:t>
      </w:r>
    </w:p>
    <w:tbl>
      <w:tblPr>
        <w:tblStyle w:val="a5"/>
        <w:tblW w:w="0" w:type="auto"/>
        <w:jc w:val="center"/>
        <w:tblLook w:val="04A0" w:firstRow="1" w:lastRow="0" w:firstColumn="1" w:lastColumn="0" w:noHBand="0" w:noVBand="1"/>
      </w:tblPr>
      <w:tblGrid>
        <w:gridCol w:w="1526"/>
        <w:gridCol w:w="4155"/>
        <w:gridCol w:w="2841"/>
      </w:tblGrid>
      <w:tr w:rsidR="007C5272" w:rsidRPr="007C5272" w:rsidTr="007C5272">
        <w:trPr>
          <w:jc w:val="center"/>
        </w:trPr>
        <w:tc>
          <w:tcPr>
            <w:tcW w:w="1526" w:type="dxa"/>
          </w:tcPr>
          <w:p w:rsidR="001509A7" w:rsidRPr="007C5272" w:rsidRDefault="001509A7" w:rsidP="007C5272">
            <w:pPr>
              <w:spacing w:line="360" w:lineRule="auto"/>
              <w:jc w:val="center"/>
              <w:rPr>
                <w:rFonts w:asciiTheme="minorEastAsia" w:hAnsiTheme="minorEastAsia" w:cs="仿宋_GB2312"/>
                <w:bCs/>
                <w:szCs w:val="21"/>
              </w:rPr>
            </w:pPr>
            <w:r w:rsidRPr="007C5272">
              <w:rPr>
                <w:rFonts w:asciiTheme="minorEastAsia" w:hAnsiTheme="minorEastAsia" w:cs="仿宋_GB2312" w:hint="eastAsia"/>
                <w:bCs/>
                <w:szCs w:val="21"/>
              </w:rPr>
              <w:t>知识单元</w:t>
            </w:r>
          </w:p>
        </w:tc>
        <w:tc>
          <w:tcPr>
            <w:tcW w:w="4155" w:type="dxa"/>
          </w:tcPr>
          <w:p w:rsidR="001509A7" w:rsidRPr="007C5272" w:rsidRDefault="001509A7" w:rsidP="007C5272">
            <w:pPr>
              <w:spacing w:line="360" w:lineRule="auto"/>
              <w:jc w:val="center"/>
              <w:rPr>
                <w:rFonts w:asciiTheme="minorEastAsia" w:hAnsiTheme="minorEastAsia" w:cs="仿宋_GB2312"/>
                <w:bCs/>
                <w:szCs w:val="21"/>
              </w:rPr>
            </w:pPr>
            <w:r w:rsidRPr="007C5272">
              <w:rPr>
                <w:rFonts w:asciiTheme="minorEastAsia" w:hAnsiTheme="minorEastAsia" w:hint="eastAsia"/>
                <w:szCs w:val="21"/>
              </w:rPr>
              <w:t>知识传授、能力培养要点</w:t>
            </w:r>
          </w:p>
        </w:tc>
        <w:tc>
          <w:tcPr>
            <w:tcW w:w="2841" w:type="dxa"/>
          </w:tcPr>
          <w:p w:rsidR="001509A7" w:rsidRPr="007C5272" w:rsidRDefault="001509A7" w:rsidP="007C5272">
            <w:pPr>
              <w:spacing w:line="360" w:lineRule="auto"/>
              <w:jc w:val="center"/>
              <w:rPr>
                <w:rFonts w:asciiTheme="minorEastAsia" w:hAnsiTheme="minorEastAsia" w:cs="仿宋_GB2312"/>
                <w:bCs/>
                <w:szCs w:val="21"/>
              </w:rPr>
            </w:pPr>
            <w:r w:rsidRPr="007C5272">
              <w:rPr>
                <w:rFonts w:asciiTheme="minorEastAsia" w:hAnsiTheme="minorEastAsia" w:hint="eastAsia"/>
                <w:szCs w:val="21"/>
              </w:rPr>
              <w:t>课程思政教学要点</w:t>
            </w:r>
          </w:p>
        </w:tc>
      </w:tr>
      <w:tr w:rsidR="007C5272" w:rsidRPr="007C5272" w:rsidTr="007C5272">
        <w:trPr>
          <w:jc w:val="center"/>
        </w:trPr>
        <w:tc>
          <w:tcPr>
            <w:tcW w:w="1526" w:type="dxa"/>
          </w:tcPr>
          <w:p w:rsidR="001509A7" w:rsidRPr="007C5272" w:rsidRDefault="001509A7" w:rsidP="007C5272">
            <w:pPr>
              <w:spacing w:line="360" w:lineRule="auto"/>
              <w:rPr>
                <w:rFonts w:asciiTheme="minorEastAsia" w:hAnsiTheme="minorEastAsia" w:cs="仿宋_GB2312"/>
                <w:bCs/>
                <w:szCs w:val="21"/>
              </w:rPr>
            </w:pPr>
          </w:p>
        </w:tc>
        <w:tc>
          <w:tcPr>
            <w:tcW w:w="4155" w:type="dxa"/>
          </w:tcPr>
          <w:p w:rsidR="001509A7" w:rsidRPr="00A81FB4" w:rsidRDefault="001509A7" w:rsidP="007C5272">
            <w:pPr>
              <w:spacing w:line="360" w:lineRule="auto"/>
              <w:rPr>
                <w:rFonts w:asciiTheme="minorEastAsia" w:hAnsiTheme="minorEastAsia" w:cs="仿宋_GB2312"/>
                <w:bCs/>
                <w:color w:val="404040" w:themeColor="text1" w:themeTint="BF"/>
                <w:szCs w:val="21"/>
              </w:rPr>
            </w:pPr>
            <w:r w:rsidRPr="00A81FB4">
              <w:rPr>
                <w:rFonts w:asciiTheme="minorEastAsia" w:hAnsiTheme="minorEastAsia" w:cs="仿宋_GB2312" w:hint="eastAsia"/>
                <w:bCs/>
                <w:color w:val="404040" w:themeColor="text1" w:themeTint="BF"/>
                <w:szCs w:val="21"/>
              </w:rPr>
              <w:t>（描述该教学知识点的基本内容及要求，一般分了解、熟练、掌握三个层次）</w:t>
            </w:r>
          </w:p>
        </w:tc>
        <w:tc>
          <w:tcPr>
            <w:tcW w:w="2841" w:type="dxa"/>
          </w:tcPr>
          <w:p w:rsidR="001509A7" w:rsidRPr="00A81FB4" w:rsidRDefault="00A81FB4" w:rsidP="00A81FB4">
            <w:pPr>
              <w:rPr>
                <w:color w:val="404040" w:themeColor="text1" w:themeTint="BF"/>
              </w:rPr>
            </w:pPr>
            <w:r w:rsidRPr="00A81FB4">
              <w:rPr>
                <w:rFonts w:hint="eastAsia"/>
                <w:color w:val="404040" w:themeColor="text1" w:themeTint="BF"/>
              </w:rPr>
              <w:t>感知……</w:t>
            </w:r>
          </w:p>
          <w:p w:rsidR="00A81FB4" w:rsidRPr="00A81FB4" w:rsidRDefault="00A81FB4" w:rsidP="00A81FB4">
            <w:pPr>
              <w:rPr>
                <w:color w:val="404040" w:themeColor="text1" w:themeTint="BF"/>
              </w:rPr>
            </w:pPr>
            <w:r w:rsidRPr="00A81FB4">
              <w:rPr>
                <w:rFonts w:hint="eastAsia"/>
                <w:color w:val="404040" w:themeColor="text1" w:themeTint="BF"/>
              </w:rPr>
              <w:t>体验……</w:t>
            </w:r>
          </w:p>
          <w:p w:rsidR="00A81FB4" w:rsidRPr="00A81FB4" w:rsidRDefault="00A81FB4" w:rsidP="00A81FB4">
            <w:pPr>
              <w:rPr>
                <w:color w:val="404040" w:themeColor="text1" w:themeTint="BF"/>
              </w:rPr>
            </w:pPr>
            <w:r w:rsidRPr="00A81FB4">
              <w:rPr>
                <w:rFonts w:hint="eastAsia"/>
                <w:color w:val="404040" w:themeColor="text1" w:themeTint="BF"/>
              </w:rPr>
              <w:t>认同……</w:t>
            </w:r>
          </w:p>
          <w:p w:rsidR="00A81FB4" w:rsidRPr="00A81FB4" w:rsidRDefault="00A81FB4" w:rsidP="00A81FB4">
            <w:pPr>
              <w:rPr>
                <w:color w:val="404040" w:themeColor="text1" w:themeTint="BF"/>
              </w:rPr>
            </w:pPr>
            <w:r w:rsidRPr="00A81FB4">
              <w:rPr>
                <w:rFonts w:hint="eastAsia"/>
                <w:color w:val="404040" w:themeColor="text1" w:themeTint="BF"/>
              </w:rPr>
              <w:t>形成……</w:t>
            </w:r>
          </w:p>
        </w:tc>
      </w:tr>
      <w:tr w:rsidR="007C5272" w:rsidRPr="007C5272" w:rsidTr="007C5272">
        <w:trPr>
          <w:jc w:val="center"/>
        </w:trPr>
        <w:tc>
          <w:tcPr>
            <w:tcW w:w="1526" w:type="dxa"/>
          </w:tcPr>
          <w:p w:rsidR="001509A7" w:rsidRPr="007C5272" w:rsidRDefault="001509A7" w:rsidP="007C5272">
            <w:pPr>
              <w:spacing w:line="360" w:lineRule="auto"/>
              <w:rPr>
                <w:rFonts w:asciiTheme="minorEastAsia" w:hAnsiTheme="minorEastAsia" w:cs="仿宋_GB2312"/>
                <w:bCs/>
                <w:szCs w:val="21"/>
              </w:rPr>
            </w:pPr>
          </w:p>
        </w:tc>
        <w:tc>
          <w:tcPr>
            <w:tcW w:w="4155" w:type="dxa"/>
          </w:tcPr>
          <w:p w:rsidR="001509A7" w:rsidRPr="007C5272" w:rsidRDefault="001509A7" w:rsidP="007C5272">
            <w:pPr>
              <w:spacing w:line="360" w:lineRule="auto"/>
              <w:rPr>
                <w:rFonts w:asciiTheme="minorEastAsia" w:hAnsiTheme="minorEastAsia" w:cs="仿宋_GB2312"/>
                <w:bCs/>
                <w:szCs w:val="21"/>
              </w:rPr>
            </w:pPr>
          </w:p>
        </w:tc>
        <w:tc>
          <w:tcPr>
            <w:tcW w:w="2841" w:type="dxa"/>
          </w:tcPr>
          <w:p w:rsidR="001509A7" w:rsidRPr="007C5272" w:rsidRDefault="001509A7" w:rsidP="007C5272">
            <w:pPr>
              <w:spacing w:line="360" w:lineRule="auto"/>
              <w:rPr>
                <w:rFonts w:asciiTheme="minorEastAsia" w:hAnsiTheme="minorEastAsia" w:cs="仿宋_GB2312"/>
                <w:bCs/>
                <w:szCs w:val="21"/>
              </w:rPr>
            </w:pPr>
          </w:p>
        </w:tc>
      </w:tr>
    </w:tbl>
    <w:p w:rsidR="00EB7659" w:rsidRPr="007C5272" w:rsidRDefault="00EB7659" w:rsidP="007C5272">
      <w:pPr>
        <w:spacing w:line="360" w:lineRule="auto"/>
        <w:rPr>
          <w:rFonts w:asciiTheme="minorEastAsia" w:hAnsiTheme="minorEastAsia"/>
        </w:rPr>
      </w:pPr>
    </w:p>
    <w:p w:rsidR="00EB7659" w:rsidRPr="007C5272" w:rsidRDefault="001509A7" w:rsidP="007C5272">
      <w:pPr>
        <w:spacing w:line="360" w:lineRule="auto"/>
        <w:rPr>
          <w:rFonts w:asciiTheme="minorEastAsia" w:hAnsiTheme="minorEastAsia" w:cs="宋体"/>
          <w:b/>
          <w:color w:val="000000"/>
          <w:sz w:val="24"/>
          <w:szCs w:val="24"/>
        </w:rPr>
      </w:pPr>
      <w:r w:rsidRPr="007C5272">
        <w:rPr>
          <w:rFonts w:asciiTheme="minorEastAsia" w:hAnsiTheme="minorEastAsia" w:cs="宋体" w:hint="eastAsia"/>
          <w:b/>
          <w:color w:val="000000"/>
          <w:sz w:val="24"/>
          <w:szCs w:val="24"/>
        </w:rPr>
        <w:t>四、总结</w:t>
      </w:r>
    </w:p>
    <w:p w:rsidR="00EB7659" w:rsidRDefault="00847CBE" w:rsidP="007C5272">
      <w:pPr>
        <w:spacing w:line="360" w:lineRule="auto"/>
        <w:rPr>
          <w:rFonts w:asciiTheme="minorEastAsia" w:hAnsiTheme="minorEastAsia" w:cs="宋体"/>
          <w:color w:val="000000"/>
          <w:szCs w:val="21"/>
        </w:rPr>
      </w:pPr>
      <w:r w:rsidRPr="007C5272">
        <w:rPr>
          <w:rFonts w:asciiTheme="minorEastAsia" w:hAnsiTheme="minorEastAsia" w:cs="宋体" w:hint="eastAsia"/>
          <w:color w:val="000000"/>
          <w:szCs w:val="21"/>
        </w:rPr>
        <w:t>（或反思，或其他特色、创新点、推广说明。）</w:t>
      </w:r>
    </w:p>
    <w:p w:rsidR="00A81302" w:rsidRDefault="00A81302" w:rsidP="007C5272">
      <w:pPr>
        <w:spacing w:line="360" w:lineRule="auto"/>
        <w:rPr>
          <w:rFonts w:asciiTheme="minorEastAsia" w:hAnsiTheme="minorEastAsia" w:cs="宋体"/>
          <w:color w:val="000000"/>
          <w:szCs w:val="21"/>
        </w:rPr>
      </w:pPr>
    </w:p>
    <w:p w:rsidR="00A81302" w:rsidRDefault="00A81302" w:rsidP="007C5272">
      <w:pPr>
        <w:spacing w:line="360" w:lineRule="auto"/>
        <w:rPr>
          <w:rFonts w:asciiTheme="minorEastAsia" w:hAnsiTheme="minorEastAsia" w:cs="宋体"/>
          <w:color w:val="000000"/>
          <w:szCs w:val="21"/>
        </w:rPr>
      </w:pPr>
    </w:p>
    <w:p w:rsidR="006113ED" w:rsidRDefault="006113ED" w:rsidP="007C5272">
      <w:pPr>
        <w:spacing w:line="360" w:lineRule="auto"/>
        <w:rPr>
          <w:rFonts w:asciiTheme="minorEastAsia" w:hAnsiTheme="minorEastAsia" w:cs="宋体"/>
          <w:color w:val="000000"/>
          <w:szCs w:val="21"/>
        </w:rPr>
      </w:pPr>
    </w:p>
    <w:p w:rsidR="006113ED" w:rsidRDefault="006113ED" w:rsidP="007C5272">
      <w:pPr>
        <w:spacing w:line="360" w:lineRule="auto"/>
        <w:rPr>
          <w:rFonts w:asciiTheme="minorEastAsia" w:hAnsiTheme="minorEastAsia" w:cs="宋体" w:hint="eastAsia"/>
          <w:color w:val="000000"/>
          <w:szCs w:val="21"/>
        </w:rPr>
      </w:pPr>
    </w:p>
    <w:p w:rsidR="00A81302" w:rsidRPr="006113ED" w:rsidRDefault="00A81302" w:rsidP="007C5272">
      <w:pPr>
        <w:spacing w:line="360" w:lineRule="auto"/>
        <w:rPr>
          <w:rFonts w:asciiTheme="minorEastAsia" w:hAnsiTheme="minorEastAsia" w:cs="宋体" w:hint="eastAsia"/>
          <w:color w:val="808080" w:themeColor="background1" w:themeShade="80"/>
          <w:szCs w:val="21"/>
        </w:rPr>
      </w:pPr>
      <w:r w:rsidRPr="006113ED">
        <w:rPr>
          <w:rFonts w:asciiTheme="minorEastAsia" w:hAnsiTheme="minorEastAsia" w:cs="宋体" w:hint="eastAsia"/>
          <w:color w:val="808080" w:themeColor="background1" w:themeShade="80"/>
          <w:szCs w:val="21"/>
        </w:rPr>
        <w:t>（特别说明：以上撰写模板只是给教师提供一个</w:t>
      </w:r>
      <w:r w:rsidR="00B46A18" w:rsidRPr="006113ED">
        <w:rPr>
          <w:rFonts w:asciiTheme="minorEastAsia" w:hAnsiTheme="minorEastAsia" w:cs="宋体" w:hint="eastAsia"/>
          <w:color w:val="808080" w:themeColor="background1" w:themeShade="80"/>
          <w:szCs w:val="21"/>
        </w:rPr>
        <w:t>参考的</w:t>
      </w:r>
      <w:r w:rsidRPr="006113ED">
        <w:rPr>
          <w:rFonts w:asciiTheme="minorEastAsia" w:hAnsiTheme="minorEastAsia" w:cs="宋体" w:hint="eastAsia"/>
          <w:color w:val="808080" w:themeColor="background1" w:themeShade="80"/>
          <w:szCs w:val="21"/>
        </w:rPr>
        <w:t>基本框架，各位</w:t>
      </w:r>
      <w:r w:rsidR="00B46A18" w:rsidRPr="006113ED">
        <w:rPr>
          <w:rFonts w:asciiTheme="minorEastAsia" w:hAnsiTheme="minorEastAsia" w:cs="宋体" w:hint="eastAsia"/>
          <w:color w:val="808080" w:themeColor="background1" w:themeShade="80"/>
          <w:szCs w:val="21"/>
        </w:rPr>
        <w:t>教师</w:t>
      </w:r>
      <w:r w:rsidRPr="006113ED">
        <w:rPr>
          <w:rFonts w:asciiTheme="minorEastAsia" w:hAnsiTheme="minorEastAsia" w:cs="宋体" w:hint="eastAsia"/>
          <w:color w:val="808080" w:themeColor="background1" w:themeShade="80"/>
          <w:szCs w:val="21"/>
        </w:rPr>
        <w:t>可以在撰写中结合本人的教学特点及本课程的教学实际进行增加或删减内容。）</w:t>
      </w:r>
    </w:p>
    <w:sectPr w:rsidR="00A81302" w:rsidRPr="006113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553" w:rsidRDefault="00745553" w:rsidP="00810D44">
      <w:r>
        <w:separator/>
      </w:r>
    </w:p>
  </w:endnote>
  <w:endnote w:type="continuationSeparator" w:id="0">
    <w:p w:rsidR="00745553" w:rsidRDefault="00745553" w:rsidP="0081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553" w:rsidRDefault="00745553" w:rsidP="00810D44">
      <w:r>
        <w:separator/>
      </w:r>
    </w:p>
  </w:footnote>
  <w:footnote w:type="continuationSeparator" w:id="0">
    <w:p w:rsidR="00745553" w:rsidRDefault="00745553" w:rsidP="00810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64"/>
    <w:rsid w:val="00032477"/>
    <w:rsid w:val="0008755C"/>
    <w:rsid w:val="000B2DBA"/>
    <w:rsid w:val="000D45C6"/>
    <w:rsid w:val="000E337F"/>
    <w:rsid w:val="001509A7"/>
    <w:rsid w:val="00172464"/>
    <w:rsid w:val="001807CD"/>
    <w:rsid w:val="001D6F11"/>
    <w:rsid w:val="001E23C1"/>
    <w:rsid w:val="001F5E9E"/>
    <w:rsid w:val="0020661F"/>
    <w:rsid w:val="00213775"/>
    <w:rsid w:val="00216477"/>
    <w:rsid w:val="00220D2E"/>
    <w:rsid w:val="00245F0E"/>
    <w:rsid w:val="002C469B"/>
    <w:rsid w:val="002E6959"/>
    <w:rsid w:val="002F5D85"/>
    <w:rsid w:val="003128D9"/>
    <w:rsid w:val="0032710F"/>
    <w:rsid w:val="003651A1"/>
    <w:rsid w:val="003972F3"/>
    <w:rsid w:val="003A15BD"/>
    <w:rsid w:val="003A4B28"/>
    <w:rsid w:val="003B2672"/>
    <w:rsid w:val="003C1F83"/>
    <w:rsid w:val="003C5FBE"/>
    <w:rsid w:val="0042180F"/>
    <w:rsid w:val="004F0DE8"/>
    <w:rsid w:val="004F3D08"/>
    <w:rsid w:val="00506455"/>
    <w:rsid w:val="00511237"/>
    <w:rsid w:val="0051384A"/>
    <w:rsid w:val="00545239"/>
    <w:rsid w:val="0055561D"/>
    <w:rsid w:val="00560695"/>
    <w:rsid w:val="00563DB3"/>
    <w:rsid w:val="00567536"/>
    <w:rsid w:val="00572661"/>
    <w:rsid w:val="00591670"/>
    <w:rsid w:val="005E3E56"/>
    <w:rsid w:val="006113ED"/>
    <w:rsid w:val="00653DB0"/>
    <w:rsid w:val="006A19E6"/>
    <w:rsid w:val="006A3447"/>
    <w:rsid w:val="006A6CDE"/>
    <w:rsid w:val="006D6B6B"/>
    <w:rsid w:val="006E6985"/>
    <w:rsid w:val="00745553"/>
    <w:rsid w:val="007A617D"/>
    <w:rsid w:val="007C5272"/>
    <w:rsid w:val="007C554F"/>
    <w:rsid w:val="007D6FC9"/>
    <w:rsid w:val="00810D44"/>
    <w:rsid w:val="00847CBE"/>
    <w:rsid w:val="008839C9"/>
    <w:rsid w:val="00943F18"/>
    <w:rsid w:val="00954B74"/>
    <w:rsid w:val="0097224C"/>
    <w:rsid w:val="00993BE4"/>
    <w:rsid w:val="009A0C6D"/>
    <w:rsid w:val="009C0887"/>
    <w:rsid w:val="00A073CA"/>
    <w:rsid w:val="00A54383"/>
    <w:rsid w:val="00A7315E"/>
    <w:rsid w:val="00A81302"/>
    <w:rsid w:val="00A81FB4"/>
    <w:rsid w:val="00A848A0"/>
    <w:rsid w:val="00AB753C"/>
    <w:rsid w:val="00B46A18"/>
    <w:rsid w:val="00B708C7"/>
    <w:rsid w:val="00B9157C"/>
    <w:rsid w:val="00BD1045"/>
    <w:rsid w:val="00CA4170"/>
    <w:rsid w:val="00CC0ACA"/>
    <w:rsid w:val="00D002D9"/>
    <w:rsid w:val="00D230DB"/>
    <w:rsid w:val="00D23D86"/>
    <w:rsid w:val="00D26E94"/>
    <w:rsid w:val="00D85A4C"/>
    <w:rsid w:val="00D8666A"/>
    <w:rsid w:val="00DD6940"/>
    <w:rsid w:val="00E329D4"/>
    <w:rsid w:val="00E73159"/>
    <w:rsid w:val="00E94E32"/>
    <w:rsid w:val="00EA2A2C"/>
    <w:rsid w:val="00EB7659"/>
    <w:rsid w:val="00EF7790"/>
    <w:rsid w:val="00F615B7"/>
    <w:rsid w:val="00F6542B"/>
    <w:rsid w:val="00F75709"/>
    <w:rsid w:val="00FC65AE"/>
    <w:rsid w:val="00FE4A8D"/>
    <w:rsid w:val="00FE6325"/>
    <w:rsid w:val="00FF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C139CD-6EED-44B4-B3E5-9FE83EA9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0D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0D44"/>
    <w:rPr>
      <w:sz w:val="18"/>
      <w:szCs w:val="18"/>
    </w:rPr>
  </w:style>
  <w:style w:type="paragraph" w:styleId="a4">
    <w:name w:val="footer"/>
    <w:basedOn w:val="a"/>
    <w:link w:val="Char0"/>
    <w:uiPriority w:val="99"/>
    <w:unhideWhenUsed/>
    <w:rsid w:val="00810D44"/>
    <w:pPr>
      <w:tabs>
        <w:tab w:val="center" w:pos="4153"/>
        <w:tab w:val="right" w:pos="8306"/>
      </w:tabs>
      <w:snapToGrid w:val="0"/>
      <w:jc w:val="left"/>
    </w:pPr>
    <w:rPr>
      <w:sz w:val="18"/>
      <w:szCs w:val="18"/>
    </w:rPr>
  </w:style>
  <w:style w:type="character" w:customStyle="1" w:styleId="Char0">
    <w:name w:val="页脚 Char"/>
    <w:basedOn w:val="a0"/>
    <w:link w:val="a4"/>
    <w:uiPriority w:val="99"/>
    <w:rsid w:val="00810D44"/>
    <w:rPr>
      <w:sz w:val="18"/>
      <w:szCs w:val="18"/>
    </w:rPr>
  </w:style>
  <w:style w:type="table" w:styleId="a5">
    <w:name w:val="Table Grid"/>
    <w:basedOn w:val="a1"/>
    <w:uiPriority w:val="59"/>
    <w:rsid w:val="00150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07124">
      <w:bodyDiv w:val="1"/>
      <w:marLeft w:val="0"/>
      <w:marRight w:val="0"/>
      <w:marTop w:val="0"/>
      <w:marBottom w:val="0"/>
      <w:divBdr>
        <w:top w:val="none" w:sz="0" w:space="0" w:color="auto"/>
        <w:left w:val="none" w:sz="0" w:space="0" w:color="auto"/>
        <w:bottom w:val="none" w:sz="0" w:space="0" w:color="auto"/>
        <w:right w:val="none" w:sz="0" w:space="0" w:color="auto"/>
      </w:divBdr>
    </w:div>
    <w:div w:id="187531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张华平</dc:creator>
  <cp:keywords/>
  <dc:description/>
  <cp:lastModifiedBy>张华平</cp:lastModifiedBy>
  <cp:revision>8</cp:revision>
  <dcterms:created xsi:type="dcterms:W3CDTF">2020-10-13T02:51:00Z</dcterms:created>
  <dcterms:modified xsi:type="dcterms:W3CDTF">2020-10-14T00:10:00Z</dcterms:modified>
</cp:coreProperties>
</file>